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0C" w:rsidRDefault="006B425B" w:rsidP="0016460C">
      <w:pPr>
        <w:suppressAutoHyphens/>
        <w:ind w:firstLine="567"/>
        <w:jc w:val="center"/>
        <w:rPr>
          <w:rFonts w:ascii="Arial" w:hAnsi="Arial" w:cs="Arial"/>
          <w:b/>
          <w:bCs/>
          <w:sz w:val="32"/>
          <w:szCs w:val="32"/>
          <w:lang w:eastAsia="en-US"/>
        </w:rPr>
      </w:pPr>
      <w:r w:rsidRPr="006B425B">
        <w:rPr>
          <w:rFonts w:ascii="Arial" w:hAnsi="Arial" w:cs="Arial"/>
          <w:b/>
          <w:bCs/>
          <w:sz w:val="32"/>
          <w:szCs w:val="32"/>
          <w:lang w:eastAsia="en-US"/>
        </w:rPr>
        <w:t>Межрайонная ИФНС России № 7 по Красноярскому краю напоминает налогоплательщ</w:t>
      </w:r>
      <w:r w:rsidR="0016460C">
        <w:rPr>
          <w:rFonts w:ascii="Arial" w:hAnsi="Arial" w:cs="Arial"/>
          <w:b/>
          <w:bCs/>
          <w:sz w:val="32"/>
          <w:szCs w:val="32"/>
          <w:lang w:eastAsia="en-US"/>
        </w:rPr>
        <w:t xml:space="preserve">икам о том, что </w:t>
      </w:r>
    </w:p>
    <w:p w:rsidR="0016460C" w:rsidRDefault="0016460C" w:rsidP="0016460C">
      <w:pPr>
        <w:suppressAutoHyphens/>
        <w:ind w:firstLine="567"/>
        <w:jc w:val="center"/>
        <w:rPr>
          <w:rFonts w:ascii="Arial" w:hAnsi="Arial" w:cs="Arial"/>
          <w:b/>
          <w:bCs/>
          <w:sz w:val="32"/>
          <w:szCs w:val="32"/>
          <w:lang w:eastAsia="en-US"/>
        </w:rPr>
      </w:pPr>
      <w:r>
        <w:rPr>
          <w:rFonts w:ascii="Arial" w:hAnsi="Arial" w:cs="Arial"/>
          <w:b/>
          <w:bCs/>
          <w:sz w:val="32"/>
          <w:szCs w:val="32"/>
          <w:lang w:eastAsia="en-US"/>
        </w:rPr>
        <w:t>налоговые уведом</w:t>
      </w:r>
      <w:r w:rsidR="006B425B" w:rsidRPr="006B425B">
        <w:rPr>
          <w:rFonts w:ascii="Arial" w:hAnsi="Arial" w:cs="Arial"/>
          <w:b/>
          <w:bCs/>
          <w:sz w:val="32"/>
          <w:szCs w:val="32"/>
          <w:lang w:eastAsia="en-US"/>
        </w:rPr>
        <w:t xml:space="preserve">ления за 2018 год должны </w:t>
      </w:r>
    </w:p>
    <w:p w:rsidR="0016460C" w:rsidRDefault="006B425B" w:rsidP="0016460C">
      <w:pPr>
        <w:suppressAutoHyphens/>
        <w:ind w:firstLine="567"/>
        <w:jc w:val="center"/>
        <w:rPr>
          <w:rFonts w:ascii="Arial" w:hAnsi="Arial" w:cs="Arial"/>
          <w:b/>
          <w:bCs/>
          <w:sz w:val="32"/>
          <w:szCs w:val="32"/>
          <w:lang w:eastAsia="en-US"/>
        </w:rPr>
      </w:pPr>
      <w:r w:rsidRPr="006B425B">
        <w:rPr>
          <w:rFonts w:ascii="Arial" w:hAnsi="Arial" w:cs="Arial"/>
          <w:b/>
          <w:bCs/>
          <w:sz w:val="32"/>
          <w:szCs w:val="32"/>
          <w:lang w:eastAsia="en-US"/>
        </w:rPr>
        <w:t xml:space="preserve">быть оплачены физическими лицами </w:t>
      </w:r>
    </w:p>
    <w:p w:rsidR="006B425B" w:rsidRPr="006B425B" w:rsidRDefault="006B425B" w:rsidP="0016460C">
      <w:pPr>
        <w:suppressAutoHyphens/>
        <w:ind w:firstLine="567"/>
        <w:jc w:val="center"/>
        <w:rPr>
          <w:rFonts w:ascii="Arial" w:hAnsi="Arial" w:cs="Arial"/>
          <w:b/>
          <w:sz w:val="32"/>
          <w:szCs w:val="32"/>
          <w:lang w:eastAsia="en-US"/>
        </w:rPr>
      </w:pPr>
      <w:r w:rsidRPr="006B425B">
        <w:rPr>
          <w:rFonts w:ascii="Arial" w:hAnsi="Arial" w:cs="Arial"/>
          <w:b/>
          <w:bCs/>
          <w:sz w:val="32"/>
          <w:szCs w:val="32"/>
          <w:lang w:eastAsia="en-US"/>
        </w:rPr>
        <w:t>не позднее 2 декабря.</w:t>
      </w:r>
    </w:p>
    <w:p w:rsidR="0089305B" w:rsidRPr="0089305B" w:rsidRDefault="0089305B" w:rsidP="0089305B">
      <w:pPr>
        <w:ind w:firstLine="567"/>
        <w:jc w:val="both"/>
        <w:rPr>
          <w:rFonts w:ascii="Arial" w:hAnsi="Arial" w:cs="Arial"/>
          <w:sz w:val="28"/>
          <w:szCs w:val="28"/>
          <w:lang w:eastAsia="en-US"/>
        </w:rPr>
      </w:pPr>
    </w:p>
    <w:p w:rsidR="0001659D" w:rsidRDefault="0089305B" w:rsidP="0089305B">
      <w:pPr>
        <w:ind w:firstLine="567"/>
        <w:jc w:val="both"/>
        <w:rPr>
          <w:rFonts w:ascii="Arial" w:hAnsi="Arial" w:cs="Arial"/>
          <w:sz w:val="28"/>
          <w:szCs w:val="28"/>
          <w:lang w:eastAsia="en-US"/>
        </w:rPr>
      </w:pPr>
      <w:r w:rsidRPr="0089305B">
        <w:rPr>
          <w:rFonts w:ascii="Arial" w:hAnsi="Arial" w:cs="Arial"/>
          <w:sz w:val="28"/>
          <w:szCs w:val="28"/>
          <w:lang w:eastAsia="en-US"/>
        </w:rPr>
        <w:t>Завершается кампания по массовому направлению налоговых уведомлений физ</w:t>
      </w:r>
      <w:r w:rsidR="0016460C">
        <w:rPr>
          <w:rFonts w:ascii="Arial" w:hAnsi="Arial" w:cs="Arial"/>
          <w:sz w:val="28"/>
          <w:szCs w:val="28"/>
          <w:lang w:eastAsia="en-US"/>
        </w:rPr>
        <w:t xml:space="preserve">ическим </w:t>
      </w:r>
      <w:r w:rsidRPr="0089305B">
        <w:rPr>
          <w:rFonts w:ascii="Arial" w:hAnsi="Arial" w:cs="Arial"/>
          <w:sz w:val="28"/>
          <w:szCs w:val="28"/>
          <w:lang w:eastAsia="en-US"/>
        </w:rPr>
        <w:t>лицам за 2018 год. Владельцам налогооблагаемых транспортных средств и объектов недвижимости, а также тем, кто получил в 2018 году доходы, с которых налоговым агентом не был удержан НДФЛ, направлено</w:t>
      </w:r>
      <w:r w:rsidR="00BE2E13">
        <w:rPr>
          <w:rFonts w:ascii="Arial" w:hAnsi="Arial" w:cs="Arial"/>
          <w:sz w:val="28"/>
          <w:szCs w:val="28"/>
          <w:lang w:eastAsia="en-US"/>
        </w:rPr>
        <w:t xml:space="preserve"> почти</w:t>
      </w:r>
      <w:r w:rsidRPr="0089305B">
        <w:rPr>
          <w:rFonts w:ascii="Arial" w:hAnsi="Arial" w:cs="Arial"/>
          <w:sz w:val="28"/>
          <w:szCs w:val="28"/>
          <w:lang w:eastAsia="en-US"/>
        </w:rPr>
        <w:t xml:space="preserve"> </w:t>
      </w:r>
      <w:r w:rsidR="00BE2E13">
        <w:rPr>
          <w:rFonts w:ascii="Arial" w:hAnsi="Arial" w:cs="Arial"/>
          <w:sz w:val="28"/>
          <w:szCs w:val="28"/>
          <w:lang w:eastAsia="en-US"/>
        </w:rPr>
        <w:t xml:space="preserve">1,4 </w:t>
      </w:r>
      <w:r w:rsidRPr="0089305B">
        <w:rPr>
          <w:rFonts w:ascii="Arial" w:hAnsi="Arial" w:cs="Arial"/>
          <w:sz w:val="28"/>
          <w:szCs w:val="28"/>
          <w:lang w:eastAsia="en-US"/>
        </w:rPr>
        <w:t>млн</w:t>
      </w:r>
      <w:r w:rsidR="00BE2E13">
        <w:rPr>
          <w:rFonts w:ascii="Arial" w:hAnsi="Arial" w:cs="Arial"/>
          <w:sz w:val="28"/>
          <w:szCs w:val="28"/>
          <w:lang w:eastAsia="en-US"/>
        </w:rPr>
        <w:t>.</w:t>
      </w:r>
      <w:r w:rsidRPr="0089305B">
        <w:rPr>
          <w:rFonts w:ascii="Arial" w:hAnsi="Arial" w:cs="Arial"/>
          <w:sz w:val="28"/>
          <w:szCs w:val="28"/>
          <w:lang w:eastAsia="en-US"/>
        </w:rPr>
        <w:t xml:space="preserve"> налого</w:t>
      </w:r>
      <w:r w:rsidR="0001659D">
        <w:rPr>
          <w:rFonts w:ascii="Arial" w:hAnsi="Arial" w:cs="Arial"/>
          <w:sz w:val="28"/>
          <w:szCs w:val="28"/>
          <w:lang w:eastAsia="en-US"/>
        </w:rPr>
        <w:t>вых уведомлений. Из них</w:t>
      </w:r>
      <w:bookmarkStart w:id="0" w:name="_GoBack"/>
      <w:bookmarkEnd w:id="0"/>
      <w:r w:rsidR="0001659D">
        <w:rPr>
          <w:rFonts w:ascii="Arial" w:hAnsi="Arial" w:cs="Arial"/>
          <w:sz w:val="28"/>
          <w:szCs w:val="28"/>
          <w:lang w:eastAsia="en-US"/>
        </w:rPr>
        <w:t xml:space="preserve"> </w:t>
      </w:r>
      <w:r w:rsidR="00BE2E13">
        <w:rPr>
          <w:rFonts w:ascii="Arial" w:hAnsi="Arial" w:cs="Arial"/>
          <w:sz w:val="28"/>
          <w:szCs w:val="28"/>
          <w:lang w:eastAsia="en-US"/>
        </w:rPr>
        <w:t>около 0,6</w:t>
      </w:r>
      <w:r w:rsidRPr="0089305B">
        <w:rPr>
          <w:rFonts w:ascii="Arial" w:hAnsi="Arial" w:cs="Arial"/>
          <w:sz w:val="28"/>
          <w:szCs w:val="28"/>
          <w:lang w:eastAsia="en-US"/>
        </w:rPr>
        <w:t xml:space="preserve"> млн размещены в электронном виде в личных кабинетах налогоплательщиков, остальные – направлены по почте заказными письмами.</w:t>
      </w:r>
    </w:p>
    <w:p w:rsidR="0089305B" w:rsidRPr="0089305B" w:rsidRDefault="0001659D" w:rsidP="0089305B">
      <w:pPr>
        <w:ind w:firstLine="567"/>
        <w:jc w:val="both"/>
        <w:rPr>
          <w:rFonts w:ascii="Arial" w:hAnsi="Arial" w:cs="Arial"/>
          <w:b/>
          <w:sz w:val="28"/>
          <w:szCs w:val="28"/>
          <w:u w:val="single"/>
          <w:lang w:eastAsia="en-US"/>
        </w:rPr>
      </w:pPr>
      <w:r w:rsidRPr="0001659D">
        <w:rPr>
          <w:rFonts w:ascii="Arial" w:hAnsi="Arial" w:cs="Arial"/>
          <w:b/>
          <w:sz w:val="28"/>
          <w:szCs w:val="28"/>
          <w:u w:val="single"/>
          <w:lang w:eastAsia="en-US"/>
        </w:rPr>
        <w:t>В случае, если налогоплательщик является обладателем Личного кабинета для физических лиц, налоговое уведомление на бумажном носителе не дублируется, т.к. вся информация доступна в данном сервисе.</w:t>
      </w:r>
    </w:p>
    <w:p w:rsidR="0089305B" w:rsidRDefault="0089305B" w:rsidP="0089305B">
      <w:pPr>
        <w:autoSpaceDE/>
        <w:autoSpaceDN/>
        <w:ind w:firstLine="567"/>
        <w:jc w:val="both"/>
        <w:rPr>
          <w:rFonts w:ascii="Arial" w:hAnsi="Arial" w:cs="Arial"/>
          <w:sz w:val="28"/>
          <w:szCs w:val="28"/>
          <w:lang w:eastAsia="en-US"/>
        </w:rPr>
      </w:pPr>
      <w:r w:rsidRPr="0089305B">
        <w:rPr>
          <w:rFonts w:ascii="Arial" w:hAnsi="Arial" w:cs="Arial"/>
          <w:sz w:val="28"/>
          <w:szCs w:val="28"/>
          <w:lang w:eastAsia="en-US"/>
        </w:rPr>
        <w:t xml:space="preserve">Налогоплательщики также могут дополнительно получить </w:t>
      </w:r>
      <w:r w:rsidR="00BE2E13">
        <w:rPr>
          <w:rFonts w:ascii="Arial" w:hAnsi="Arial" w:cs="Arial"/>
          <w:sz w:val="28"/>
          <w:szCs w:val="28"/>
          <w:lang w:eastAsia="en-US"/>
        </w:rPr>
        <w:t xml:space="preserve">копии </w:t>
      </w:r>
      <w:r w:rsidRPr="0089305B">
        <w:rPr>
          <w:rFonts w:ascii="Arial" w:hAnsi="Arial" w:cs="Arial"/>
          <w:sz w:val="28"/>
          <w:szCs w:val="28"/>
          <w:lang w:eastAsia="en-US"/>
        </w:rPr>
        <w:t>налого</w:t>
      </w:r>
      <w:r w:rsidR="00BE2E13">
        <w:rPr>
          <w:rFonts w:ascii="Arial" w:hAnsi="Arial" w:cs="Arial"/>
          <w:sz w:val="28"/>
          <w:szCs w:val="28"/>
          <w:lang w:eastAsia="en-US"/>
        </w:rPr>
        <w:t>вых</w:t>
      </w:r>
      <w:r w:rsidRPr="0089305B">
        <w:rPr>
          <w:rFonts w:ascii="Arial" w:hAnsi="Arial" w:cs="Arial"/>
          <w:sz w:val="28"/>
          <w:szCs w:val="28"/>
          <w:lang w:eastAsia="en-US"/>
        </w:rPr>
        <w:t xml:space="preserve"> уведомлени</w:t>
      </w:r>
      <w:r w:rsidR="00BE2E13">
        <w:rPr>
          <w:rFonts w:ascii="Arial" w:hAnsi="Arial" w:cs="Arial"/>
          <w:sz w:val="28"/>
          <w:szCs w:val="28"/>
          <w:lang w:eastAsia="en-US"/>
        </w:rPr>
        <w:t>й</w:t>
      </w:r>
      <w:r w:rsidRPr="0089305B">
        <w:rPr>
          <w:rFonts w:ascii="Arial" w:hAnsi="Arial" w:cs="Arial"/>
          <w:sz w:val="28"/>
          <w:szCs w:val="28"/>
          <w:lang w:eastAsia="en-US"/>
        </w:rPr>
        <w:t>, предста</w:t>
      </w:r>
      <w:r w:rsidR="00B9704E">
        <w:rPr>
          <w:rFonts w:ascii="Arial" w:hAnsi="Arial" w:cs="Arial"/>
          <w:sz w:val="28"/>
          <w:szCs w:val="28"/>
          <w:lang w:eastAsia="en-US"/>
        </w:rPr>
        <w:t xml:space="preserve">вив </w:t>
      </w:r>
      <w:hyperlink r:id="rId6" w:anchor="016343988995543446" w:tgtFrame="_blank" w:history="1">
        <w:r w:rsidRPr="0089305B">
          <w:rPr>
            <w:rFonts w:ascii="Arial" w:hAnsi="Arial" w:cs="Arial"/>
            <w:sz w:val="28"/>
            <w:szCs w:val="28"/>
            <w:lang w:eastAsia="en-US"/>
          </w:rPr>
          <w:t>заявление</w:t>
        </w:r>
      </w:hyperlink>
      <w:r w:rsidR="00B9704E">
        <w:rPr>
          <w:rFonts w:ascii="Arial" w:hAnsi="Arial" w:cs="Arial"/>
          <w:sz w:val="28"/>
          <w:szCs w:val="28"/>
          <w:lang w:eastAsia="en-US"/>
        </w:rPr>
        <w:t xml:space="preserve"> </w:t>
      </w:r>
      <w:r w:rsidRPr="0089305B">
        <w:rPr>
          <w:rFonts w:ascii="Arial" w:hAnsi="Arial" w:cs="Arial"/>
          <w:sz w:val="28"/>
          <w:szCs w:val="28"/>
          <w:lang w:eastAsia="en-US"/>
        </w:rPr>
        <w:t>в любую налоговую инспекцию или в МФЦ, который уполномочен оказывать такую услугу.</w:t>
      </w:r>
    </w:p>
    <w:p w:rsidR="00B65104" w:rsidRDefault="00B65104" w:rsidP="00632A13">
      <w:pPr>
        <w:autoSpaceDE/>
        <w:autoSpaceDN/>
        <w:ind w:firstLine="567"/>
        <w:jc w:val="center"/>
        <w:rPr>
          <w:rFonts w:ascii="Arial" w:hAnsi="Arial" w:cs="Arial"/>
          <w:color w:val="FF0000"/>
          <w:sz w:val="28"/>
          <w:szCs w:val="28"/>
          <w:lang w:eastAsia="en-US"/>
        </w:rPr>
      </w:pPr>
    </w:p>
    <w:p w:rsidR="00632A13" w:rsidRPr="00B42213" w:rsidRDefault="00632A13" w:rsidP="00632A13">
      <w:pPr>
        <w:autoSpaceDE/>
        <w:autoSpaceDN/>
        <w:ind w:firstLine="567"/>
        <w:jc w:val="center"/>
        <w:rPr>
          <w:rFonts w:ascii="Arial" w:hAnsi="Arial" w:cs="Arial"/>
          <w:color w:val="FF0000"/>
          <w:sz w:val="32"/>
          <w:szCs w:val="32"/>
          <w:lang w:eastAsia="en-US"/>
        </w:rPr>
      </w:pPr>
      <w:r w:rsidRPr="00B42213">
        <w:rPr>
          <w:rFonts w:ascii="Arial" w:hAnsi="Arial" w:cs="Arial"/>
          <w:color w:val="FF0000"/>
          <w:sz w:val="32"/>
          <w:szCs w:val="32"/>
          <w:lang w:eastAsia="en-US"/>
        </w:rPr>
        <w:t>Предельный срок оплаты налогов, указанных в налоговых уведомлениях, - не позднее 2 декабря.</w:t>
      </w:r>
    </w:p>
    <w:p w:rsidR="00B65104" w:rsidRPr="00632A13" w:rsidRDefault="00B65104" w:rsidP="00632A13">
      <w:pPr>
        <w:autoSpaceDE/>
        <w:autoSpaceDN/>
        <w:ind w:firstLine="567"/>
        <w:jc w:val="center"/>
        <w:rPr>
          <w:rFonts w:ascii="Arial" w:hAnsi="Arial" w:cs="Arial"/>
          <w:color w:val="FF0000"/>
          <w:sz w:val="28"/>
          <w:szCs w:val="28"/>
          <w:lang w:eastAsia="en-US"/>
        </w:rPr>
      </w:pPr>
    </w:p>
    <w:p w:rsidR="0089305B" w:rsidRPr="0089305B" w:rsidRDefault="0089305B" w:rsidP="0089305B">
      <w:pPr>
        <w:autoSpaceDE/>
        <w:autoSpaceDN/>
        <w:ind w:firstLine="567"/>
        <w:jc w:val="both"/>
        <w:rPr>
          <w:rFonts w:ascii="Arial" w:hAnsi="Arial" w:cs="Arial"/>
          <w:sz w:val="28"/>
          <w:szCs w:val="28"/>
          <w:lang w:eastAsia="en-US"/>
        </w:rPr>
      </w:pPr>
      <w:r w:rsidRPr="0089305B">
        <w:rPr>
          <w:rFonts w:ascii="Arial" w:hAnsi="Arial" w:cs="Arial"/>
          <w:sz w:val="28"/>
          <w:szCs w:val="28"/>
          <w:lang w:eastAsia="en-US"/>
        </w:rPr>
        <w:t>Чтобы упростить оплату налогов и предотвратить распространение под видом фискальных платежей недостоверных квитанций, все платежные рек</w:t>
      </w:r>
      <w:r w:rsidR="00B9704E">
        <w:rPr>
          <w:rFonts w:ascii="Arial" w:hAnsi="Arial" w:cs="Arial"/>
          <w:sz w:val="28"/>
          <w:szCs w:val="28"/>
          <w:lang w:eastAsia="en-US"/>
        </w:rPr>
        <w:t xml:space="preserve">визиты с этого года включены в </w:t>
      </w:r>
      <w:hyperlink r:id="rId7" w:anchor="033597439295181896" w:tgtFrame="_blank" w:history="1">
        <w:r w:rsidRPr="0089305B">
          <w:rPr>
            <w:rFonts w:ascii="Arial" w:hAnsi="Arial" w:cs="Arial"/>
            <w:sz w:val="28"/>
            <w:szCs w:val="28"/>
            <w:lang w:eastAsia="en-US"/>
          </w:rPr>
          <w:t>налоговое уведомление</w:t>
        </w:r>
      </w:hyperlink>
      <w:r w:rsidRPr="0089305B">
        <w:rPr>
          <w:rFonts w:ascii="Arial" w:hAnsi="Arial" w:cs="Arial"/>
          <w:sz w:val="28"/>
          <w:szCs w:val="28"/>
          <w:lang w:eastAsia="en-US"/>
        </w:rPr>
        <w:t>. Отдельные квитанции для оплаты налогов больше не направляются. Подробности о содержании налоговых уведомлений можно узнать на странице «</w:t>
      </w:r>
      <w:hyperlink r:id="rId8" w:tgtFrame="_blank" w:history="1">
        <w:r w:rsidRPr="0089305B">
          <w:rPr>
            <w:rFonts w:ascii="Arial" w:hAnsi="Arial" w:cs="Arial"/>
            <w:sz w:val="28"/>
            <w:szCs w:val="28"/>
            <w:lang w:eastAsia="en-US"/>
          </w:rPr>
          <w:t xml:space="preserve">Налоговое уведомление </w:t>
        </w:r>
        <w:r w:rsidR="00B9704E">
          <w:rPr>
            <w:rFonts w:ascii="Arial" w:hAnsi="Arial" w:cs="Arial"/>
            <w:sz w:val="28"/>
            <w:szCs w:val="28"/>
            <w:lang w:eastAsia="en-US"/>
          </w:rPr>
          <w:t>-</w:t>
        </w:r>
        <w:r w:rsidRPr="0089305B">
          <w:rPr>
            <w:rFonts w:ascii="Arial" w:hAnsi="Arial" w:cs="Arial"/>
            <w:sz w:val="28"/>
            <w:szCs w:val="28"/>
            <w:lang w:eastAsia="en-US"/>
          </w:rPr>
          <w:t xml:space="preserve"> 2019</w:t>
        </w:r>
      </w:hyperlink>
      <w:r w:rsidRPr="0089305B">
        <w:rPr>
          <w:rFonts w:ascii="Arial" w:hAnsi="Arial" w:cs="Arial"/>
          <w:sz w:val="28"/>
          <w:szCs w:val="28"/>
          <w:lang w:eastAsia="en-US"/>
        </w:rPr>
        <w:t>».</w:t>
      </w:r>
    </w:p>
    <w:p w:rsidR="00B04064" w:rsidRDefault="0089305B" w:rsidP="0089305B">
      <w:pPr>
        <w:autoSpaceDE/>
        <w:autoSpaceDN/>
        <w:ind w:firstLine="567"/>
        <w:jc w:val="both"/>
        <w:rPr>
          <w:rFonts w:ascii="Arial" w:hAnsi="Arial" w:cs="Arial"/>
          <w:sz w:val="28"/>
          <w:szCs w:val="28"/>
          <w:lang w:eastAsia="en-US"/>
        </w:rPr>
      </w:pPr>
      <w:r w:rsidRPr="0089305B">
        <w:rPr>
          <w:rFonts w:ascii="Arial" w:hAnsi="Arial" w:cs="Arial"/>
          <w:sz w:val="28"/>
          <w:szCs w:val="28"/>
          <w:lang w:eastAsia="en-US"/>
        </w:rPr>
        <w:t>Напоминаем, что сведения о налогооблагаемом имуществе и его владельцах за 2018 год в ФНС России переданы органами, осуществляющими кадастровый учет и госрегистрацию прав на недвижимость, регистрацию транспортных средств, органами миграционного учета, опеки, нотариата и др. Вопросы по содержанию налоговых уведомлений можно задать, обратившись в налоговую инспекцию любым удобным способом: лично, направив письмо по почте, через «</w:t>
      </w:r>
      <w:hyperlink r:id="rId9" w:tgtFrame="_blank" w:history="1">
        <w:r w:rsidRPr="0089305B">
          <w:rPr>
            <w:rFonts w:ascii="Arial" w:hAnsi="Arial" w:cs="Arial"/>
            <w:sz w:val="28"/>
            <w:szCs w:val="28"/>
            <w:lang w:eastAsia="en-US"/>
          </w:rPr>
          <w:t>Личный кабинет налогоплательщика</w:t>
        </w:r>
      </w:hyperlink>
      <w:r w:rsidRPr="0089305B">
        <w:rPr>
          <w:rFonts w:ascii="Arial" w:hAnsi="Arial" w:cs="Arial"/>
          <w:sz w:val="28"/>
          <w:szCs w:val="28"/>
          <w:lang w:eastAsia="en-US"/>
        </w:rPr>
        <w:t>» или сервис «</w:t>
      </w:r>
      <w:hyperlink r:id="rId10" w:tgtFrame="_blank" w:history="1">
        <w:r w:rsidRPr="0089305B">
          <w:rPr>
            <w:rFonts w:ascii="Arial" w:hAnsi="Arial" w:cs="Arial"/>
            <w:sz w:val="28"/>
            <w:szCs w:val="28"/>
            <w:lang w:eastAsia="en-US"/>
          </w:rPr>
          <w:t>Обратиться в ФНС России</w:t>
        </w:r>
      </w:hyperlink>
      <w:r w:rsidRPr="0089305B">
        <w:rPr>
          <w:rFonts w:ascii="Arial" w:hAnsi="Arial" w:cs="Arial"/>
          <w:sz w:val="28"/>
          <w:szCs w:val="28"/>
          <w:lang w:eastAsia="en-US"/>
        </w:rPr>
        <w:t xml:space="preserve">». </w:t>
      </w:r>
    </w:p>
    <w:p w:rsidR="0089305B" w:rsidRPr="0089305B" w:rsidRDefault="0089305B" w:rsidP="0089305B">
      <w:pPr>
        <w:autoSpaceDE/>
        <w:autoSpaceDN/>
        <w:ind w:firstLine="567"/>
        <w:jc w:val="both"/>
        <w:rPr>
          <w:rFonts w:ascii="Arial" w:hAnsi="Arial" w:cs="Arial"/>
          <w:sz w:val="28"/>
          <w:szCs w:val="28"/>
          <w:lang w:eastAsia="en-US"/>
        </w:rPr>
      </w:pPr>
      <w:r w:rsidRPr="0089305B">
        <w:rPr>
          <w:rFonts w:ascii="Arial" w:hAnsi="Arial" w:cs="Arial"/>
          <w:sz w:val="28"/>
          <w:szCs w:val="28"/>
          <w:lang w:eastAsia="en-US"/>
        </w:rPr>
        <w:t>Также можно задать вопрос оператору контакт-центра ФНС</w:t>
      </w:r>
      <w:r w:rsidR="000D5C16">
        <w:rPr>
          <w:rFonts w:ascii="Arial" w:hAnsi="Arial" w:cs="Arial"/>
          <w:sz w:val="28"/>
          <w:szCs w:val="28"/>
          <w:lang w:eastAsia="en-US"/>
        </w:rPr>
        <w:t xml:space="preserve"> России по бесплатному номеру 8 800 </w:t>
      </w:r>
      <w:r w:rsidRPr="0089305B">
        <w:rPr>
          <w:rFonts w:ascii="Arial" w:hAnsi="Arial" w:cs="Arial"/>
          <w:sz w:val="28"/>
          <w:szCs w:val="28"/>
          <w:lang w:eastAsia="en-US"/>
        </w:rPr>
        <w:t>222-22-22.</w:t>
      </w:r>
    </w:p>
    <w:sectPr w:rsidR="0089305B" w:rsidRPr="0089305B" w:rsidSect="000D622B">
      <w:pgSz w:w="11906" w:h="16838"/>
      <w:pgMar w:top="851" w:right="849" w:bottom="426"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585"/>
    <w:multiLevelType w:val="hybridMultilevel"/>
    <w:tmpl w:val="9670E1C8"/>
    <w:lvl w:ilvl="0" w:tplc="04190001">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2510"/>
        </w:tabs>
        <w:ind w:left="2510" w:hanging="360"/>
      </w:pPr>
      <w:rPr>
        <w:rFonts w:ascii="Courier New" w:hAnsi="Courier New" w:hint="default"/>
      </w:rPr>
    </w:lvl>
    <w:lvl w:ilvl="2" w:tplc="04190005">
      <w:start w:val="1"/>
      <w:numFmt w:val="bullet"/>
      <w:lvlText w:val=""/>
      <w:lvlJc w:val="left"/>
      <w:pPr>
        <w:tabs>
          <w:tab w:val="num" w:pos="3230"/>
        </w:tabs>
        <w:ind w:left="3230" w:hanging="360"/>
      </w:pPr>
      <w:rPr>
        <w:rFonts w:ascii="Wingdings" w:hAnsi="Wingdings" w:hint="default"/>
      </w:rPr>
    </w:lvl>
    <w:lvl w:ilvl="3" w:tplc="04190001">
      <w:start w:val="1"/>
      <w:numFmt w:val="bullet"/>
      <w:lvlText w:val=""/>
      <w:lvlJc w:val="left"/>
      <w:pPr>
        <w:tabs>
          <w:tab w:val="num" w:pos="3950"/>
        </w:tabs>
        <w:ind w:left="3950" w:hanging="360"/>
      </w:pPr>
      <w:rPr>
        <w:rFonts w:ascii="Symbol" w:hAnsi="Symbol" w:hint="default"/>
      </w:rPr>
    </w:lvl>
    <w:lvl w:ilvl="4" w:tplc="04190003">
      <w:start w:val="1"/>
      <w:numFmt w:val="bullet"/>
      <w:lvlText w:val="o"/>
      <w:lvlJc w:val="left"/>
      <w:pPr>
        <w:tabs>
          <w:tab w:val="num" w:pos="4670"/>
        </w:tabs>
        <w:ind w:left="4670" w:hanging="360"/>
      </w:pPr>
      <w:rPr>
        <w:rFonts w:ascii="Courier New" w:hAnsi="Courier New" w:hint="default"/>
      </w:rPr>
    </w:lvl>
    <w:lvl w:ilvl="5" w:tplc="04190005">
      <w:start w:val="1"/>
      <w:numFmt w:val="bullet"/>
      <w:lvlText w:val=""/>
      <w:lvlJc w:val="left"/>
      <w:pPr>
        <w:tabs>
          <w:tab w:val="num" w:pos="5390"/>
        </w:tabs>
        <w:ind w:left="5390" w:hanging="360"/>
      </w:pPr>
      <w:rPr>
        <w:rFonts w:ascii="Wingdings" w:hAnsi="Wingdings" w:hint="default"/>
      </w:rPr>
    </w:lvl>
    <w:lvl w:ilvl="6" w:tplc="04190001">
      <w:start w:val="1"/>
      <w:numFmt w:val="bullet"/>
      <w:lvlText w:val=""/>
      <w:lvlJc w:val="left"/>
      <w:pPr>
        <w:tabs>
          <w:tab w:val="num" w:pos="6110"/>
        </w:tabs>
        <w:ind w:left="6110" w:hanging="360"/>
      </w:pPr>
      <w:rPr>
        <w:rFonts w:ascii="Symbol" w:hAnsi="Symbol" w:hint="default"/>
      </w:rPr>
    </w:lvl>
    <w:lvl w:ilvl="7" w:tplc="04190003">
      <w:start w:val="1"/>
      <w:numFmt w:val="bullet"/>
      <w:lvlText w:val="o"/>
      <w:lvlJc w:val="left"/>
      <w:pPr>
        <w:tabs>
          <w:tab w:val="num" w:pos="6830"/>
        </w:tabs>
        <w:ind w:left="6830" w:hanging="360"/>
      </w:pPr>
      <w:rPr>
        <w:rFonts w:ascii="Courier New" w:hAnsi="Courier New" w:hint="default"/>
      </w:rPr>
    </w:lvl>
    <w:lvl w:ilvl="8" w:tplc="04190005">
      <w:start w:val="1"/>
      <w:numFmt w:val="bullet"/>
      <w:lvlText w:val=""/>
      <w:lvlJc w:val="left"/>
      <w:pPr>
        <w:tabs>
          <w:tab w:val="num" w:pos="7550"/>
        </w:tabs>
        <w:ind w:left="7550" w:hanging="360"/>
      </w:pPr>
      <w:rPr>
        <w:rFonts w:ascii="Wingdings" w:hAnsi="Wingdings" w:hint="default"/>
      </w:rPr>
    </w:lvl>
  </w:abstractNum>
  <w:abstractNum w:abstractNumId="1" w15:restartNumberingAfterBreak="0">
    <w:nsid w:val="0E477358"/>
    <w:multiLevelType w:val="multilevel"/>
    <w:tmpl w:val="6DC24BA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5E52BCF"/>
    <w:multiLevelType w:val="hybridMultilevel"/>
    <w:tmpl w:val="1322521E"/>
    <w:lvl w:ilvl="0" w:tplc="A3E6481E">
      <w:numFmt w:val="bullet"/>
      <w:lvlText w:val="-"/>
      <w:lvlJc w:val="left"/>
      <w:pPr>
        <w:tabs>
          <w:tab w:val="num" w:pos="1080"/>
        </w:tabs>
        <w:ind w:left="1080" w:hanging="360"/>
      </w:pPr>
      <w:rPr>
        <w:rFonts w:ascii="Times New Roman" w:eastAsia="Times New Roman" w:hAnsi="Times New Roman" w:hint="default"/>
        <w:color w:val="000000"/>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9669FF"/>
    <w:multiLevelType w:val="hybridMultilevel"/>
    <w:tmpl w:val="1E72711A"/>
    <w:lvl w:ilvl="0" w:tplc="3DF2BEB0">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FCB7113"/>
    <w:multiLevelType w:val="singleLevel"/>
    <w:tmpl w:val="F0C8F108"/>
    <w:lvl w:ilvl="0">
      <w:numFmt w:val="bullet"/>
      <w:lvlText w:val="-"/>
      <w:lvlJc w:val="left"/>
      <w:pPr>
        <w:tabs>
          <w:tab w:val="num" w:pos="1080"/>
        </w:tabs>
        <w:ind w:left="1080" w:hanging="360"/>
      </w:pPr>
      <w:rPr>
        <w:rFonts w:hint="default"/>
      </w:rPr>
    </w:lvl>
  </w:abstractNum>
  <w:abstractNum w:abstractNumId="5" w15:restartNumberingAfterBreak="0">
    <w:nsid w:val="294D1F70"/>
    <w:multiLevelType w:val="multilevel"/>
    <w:tmpl w:val="7158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65227C"/>
    <w:multiLevelType w:val="hybridMultilevel"/>
    <w:tmpl w:val="709EC7FC"/>
    <w:lvl w:ilvl="0" w:tplc="0419000B">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7" w15:restartNumberingAfterBreak="0">
    <w:nsid w:val="4AA60CDE"/>
    <w:multiLevelType w:val="hybridMultilevel"/>
    <w:tmpl w:val="C264E7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4C580313"/>
    <w:multiLevelType w:val="hybridMultilevel"/>
    <w:tmpl w:val="257C78AC"/>
    <w:lvl w:ilvl="0" w:tplc="04190001">
      <w:start w:val="1"/>
      <w:numFmt w:val="bullet"/>
      <w:lvlText w:val=""/>
      <w:lvlJc w:val="left"/>
      <w:pPr>
        <w:ind w:left="1346" w:hanging="360"/>
      </w:pPr>
      <w:rPr>
        <w:rFonts w:ascii="Symbol" w:hAnsi="Symbol" w:hint="default"/>
      </w:rPr>
    </w:lvl>
    <w:lvl w:ilvl="1" w:tplc="04190003">
      <w:start w:val="1"/>
      <w:numFmt w:val="bullet"/>
      <w:lvlText w:val="o"/>
      <w:lvlJc w:val="left"/>
      <w:pPr>
        <w:ind w:left="2066" w:hanging="360"/>
      </w:pPr>
      <w:rPr>
        <w:rFonts w:ascii="Courier New" w:hAnsi="Courier New" w:hint="default"/>
      </w:rPr>
    </w:lvl>
    <w:lvl w:ilvl="2" w:tplc="04190005">
      <w:start w:val="1"/>
      <w:numFmt w:val="bullet"/>
      <w:lvlText w:val=""/>
      <w:lvlJc w:val="left"/>
      <w:pPr>
        <w:ind w:left="2786" w:hanging="360"/>
      </w:pPr>
      <w:rPr>
        <w:rFonts w:ascii="Wingdings" w:hAnsi="Wingdings" w:hint="default"/>
      </w:rPr>
    </w:lvl>
    <w:lvl w:ilvl="3" w:tplc="04190001">
      <w:start w:val="1"/>
      <w:numFmt w:val="bullet"/>
      <w:lvlText w:val=""/>
      <w:lvlJc w:val="left"/>
      <w:pPr>
        <w:ind w:left="3506" w:hanging="360"/>
      </w:pPr>
      <w:rPr>
        <w:rFonts w:ascii="Symbol" w:hAnsi="Symbol" w:hint="default"/>
      </w:rPr>
    </w:lvl>
    <w:lvl w:ilvl="4" w:tplc="04190003">
      <w:start w:val="1"/>
      <w:numFmt w:val="bullet"/>
      <w:lvlText w:val="o"/>
      <w:lvlJc w:val="left"/>
      <w:pPr>
        <w:ind w:left="4226" w:hanging="360"/>
      </w:pPr>
      <w:rPr>
        <w:rFonts w:ascii="Courier New" w:hAnsi="Courier New" w:hint="default"/>
      </w:rPr>
    </w:lvl>
    <w:lvl w:ilvl="5" w:tplc="04190005">
      <w:start w:val="1"/>
      <w:numFmt w:val="bullet"/>
      <w:lvlText w:val=""/>
      <w:lvlJc w:val="left"/>
      <w:pPr>
        <w:ind w:left="4946" w:hanging="360"/>
      </w:pPr>
      <w:rPr>
        <w:rFonts w:ascii="Wingdings" w:hAnsi="Wingdings" w:hint="default"/>
      </w:rPr>
    </w:lvl>
    <w:lvl w:ilvl="6" w:tplc="04190001">
      <w:start w:val="1"/>
      <w:numFmt w:val="bullet"/>
      <w:lvlText w:val=""/>
      <w:lvlJc w:val="left"/>
      <w:pPr>
        <w:ind w:left="5666" w:hanging="360"/>
      </w:pPr>
      <w:rPr>
        <w:rFonts w:ascii="Symbol" w:hAnsi="Symbol" w:hint="default"/>
      </w:rPr>
    </w:lvl>
    <w:lvl w:ilvl="7" w:tplc="04190003">
      <w:start w:val="1"/>
      <w:numFmt w:val="bullet"/>
      <w:lvlText w:val="o"/>
      <w:lvlJc w:val="left"/>
      <w:pPr>
        <w:ind w:left="6386" w:hanging="360"/>
      </w:pPr>
      <w:rPr>
        <w:rFonts w:ascii="Courier New" w:hAnsi="Courier New" w:hint="default"/>
      </w:rPr>
    </w:lvl>
    <w:lvl w:ilvl="8" w:tplc="04190005">
      <w:start w:val="1"/>
      <w:numFmt w:val="bullet"/>
      <w:lvlText w:val=""/>
      <w:lvlJc w:val="left"/>
      <w:pPr>
        <w:ind w:left="7106" w:hanging="360"/>
      </w:pPr>
      <w:rPr>
        <w:rFonts w:ascii="Wingdings" w:hAnsi="Wingdings" w:hint="default"/>
      </w:rPr>
    </w:lvl>
  </w:abstractNum>
  <w:abstractNum w:abstractNumId="9" w15:restartNumberingAfterBreak="0">
    <w:nsid w:val="511C75B6"/>
    <w:multiLevelType w:val="hybridMultilevel"/>
    <w:tmpl w:val="D5467B82"/>
    <w:lvl w:ilvl="0" w:tplc="68BA31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1B14B17"/>
    <w:multiLevelType w:val="hybridMultilevel"/>
    <w:tmpl w:val="AAC03A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5210753C"/>
    <w:multiLevelType w:val="hybridMultilevel"/>
    <w:tmpl w:val="A590EF96"/>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2" w15:restartNumberingAfterBreak="0">
    <w:nsid w:val="574955B6"/>
    <w:multiLevelType w:val="hybridMultilevel"/>
    <w:tmpl w:val="BCDE15B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5AED709B"/>
    <w:multiLevelType w:val="hybridMultilevel"/>
    <w:tmpl w:val="14123EE0"/>
    <w:lvl w:ilvl="0" w:tplc="CAB28300">
      <w:start w:val="1"/>
      <w:numFmt w:val="decimal"/>
      <w:lvlText w:val="%1."/>
      <w:lvlJc w:val="left"/>
      <w:pPr>
        <w:tabs>
          <w:tab w:val="num" w:pos="1875"/>
        </w:tabs>
        <w:ind w:left="1875" w:hanging="115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15:restartNumberingAfterBreak="0">
    <w:nsid w:val="5DA011E2"/>
    <w:multiLevelType w:val="hybridMultilevel"/>
    <w:tmpl w:val="9392DE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69506216"/>
    <w:multiLevelType w:val="multilevel"/>
    <w:tmpl w:val="7E4C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2C3AC3"/>
    <w:multiLevelType w:val="hybridMultilevel"/>
    <w:tmpl w:val="01D6C478"/>
    <w:lvl w:ilvl="0" w:tplc="04190001">
      <w:start w:val="1"/>
      <w:numFmt w:val="bullet"/>
      <w:lvlText w:val=""/>
      <w:lvlJc w:val="left"/>
      <w:pPr>
        <w:ind w:left="1365" w:hanging="360"/>
      </w:pPr>
      <w:rPr>
        <w:rFonts w:ascii="Symbol" w:hAnsi="Symbol" w:hint="default"/>
      </w:rPr>
    </w:lvl>
    <w:lvl w:ilvl="1" w:tplc="04190003">
      <w:start w:val="1"/>
      <w:numFmt w:val="bullet"/>
      <w:lvlText w:val="o"/>
      <w:lvlJc w:val="left"/>
      <w:pPr>
        <w:ind w:left="2085" w:hanging="360"/>
      </w:pPr>
      <w:rPr>
        <w:rFonts w:ascii="Courier New" w:hAnsi="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hint="default"/>
      </w:rPr>
    </w:lvl>
    <w:lvl w:ilvl="8" w:tplc="04190005">
      <w:start w:val="1"/>
      <w:numFmt w:val="bullet"/>
      <w:lvlText w:val=""/>
      <w:lvlJc w:val="left"/>
      <w:pPr>
        <w:ind w:left="7125" w:hanging="360"/>
      </w:pPr>
      <w:rPr>
        <w:rFonts w:ascii="Wingdings" w:hAnsi="Wingdings" w:hint="default"/>
      </w:rPr>
    </w:lvl>
  </w:abstractNum>
  <w:abstractNum w:abstractNumId="17" w15:restartNumberingAfterBreak="0">
    <w:nsid w:val="724A57C7"/>
    <w:multiLevelType w:val="hybridMultilevel"/>
    <w:tmpl w:val="EFC017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737B13A2"/>
    <w:multiLevelType w:val="multilevel"/>
    <w:tmpl w:val="DB9C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FE7DCF"/>
    <w:multiLevelType w:val="hybridMultilevel"/>
    <w:tmpl w:val="77C4FF9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19787C"/>
    <w:multiLevelType w:val="hybridMultilevel"/>
    <w:tmpl w:val="DD00C21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7BBD58CA"/>
    <w:multiLevelType w:val="hybridMultilevel"/>
    <w:tmpl w:val="C28278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
  </w:num>
  <w:num w:numId="4">
    <w:abstractNumId w:val="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19"/>
  </w:num>
  <w:num w:numId="9">
    <w:abstractNumId w:val="0"/>
  </w:num>
  <w:num w:numId="10">
    <w:abstractNumId w:val="10"/>
  </w:num>
  <w:num w:numId="11">
    <w:abstractNumId w:val="8"/>
  </w:num>
  <w:num w:numId="12">
    <w:abstractNumId w:val="11"/>
  </w:num>
  <w:num w:numId="13">
    <w:abstractNumId w:val="16"/>
  </w:num>
  <w:num w:numId="14">
    <w:abstractNumId w:val="6"/>
  </w:num>
  <w:num w:numId="15">
    <w:abstractNumId w:val="12"/>
  </w:num>
  <w:num w:numId="16">
    <w:abstractNumId w:val="18"/>
  </w:num>
  <w:num w:numId="17">
    <w:abstractNumId w:val="5"/>
  </w:num>
  <w:num w:numId="18">
    <w:abstractNumId w:val="21"/>
  </w:num>
  <w:num w:numId="19">
    <w:abstractNumId w:val="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67"/>
    <w:rsid w:val="000003A1"/>
    <w:rsid w:val="00000562"/>
    <w:rsid w:val="00011DC6"/>
    <w:rsid w:val="0001659D"/>
    <w:rsid w:val="00021963"/>
    <w:rsid w:val="000460D4"/>
    <w:rsid w:val="000518AC"/>
    <w:rsid w:val="00053021"/>
    <w:rsid w:val="00062AA9"/>
    <w:rsid w:val="0006413E"/>
    <w:rsid w:val="00076FC4"/>
    <w:rsid w:val="00084AB9"/>
    <w:rsid w:val="0009634A"/>
    <w:rsid w:val="000B57B0"/>
    <w:rsid w:val="000C0517"/>
    <w:rsid w:val="000C22F8"/>
    <w:rsid w:val="000C3A42"/>
    <w:rsid w:val="000D5C16"/>
    <w:rsid w:val="000D622B"/>
    <w:rsid w:val="000E117B"/>
    <w:rsid w:val="000E2FB9"/>
    <w:rsid w:val="000F39C1"/>
    <w:rsid w:val="000F7320"/>
    <w:rsid w:val="0010380D"/>
    <w:rsid w:val="00111215"/>
    <w:rsid w:val="00124A0B"/>
    <w:rsid w:val="00126ABB"/>
    <w:rsid w:val="001401A7"/>
    <w:rsid w:val="00141B02"/>
    <w:rsid w:val="0016460C"/>
    <w:rsid w:val="0017662F"/>
    <w:rsid w:val="001832AE"/>
    <w:rsid w:val="001B0328"/>
    <w:rsid w:val="001C6A20"/>
    <w:rsid w:val="001D4843"/>
    <w:rsid w:val="001D70EA"/>
    <w:rsid w:val="001E1B26"/>
    <w:rsid w:val="001E29C7"/>
    <w:rsid w:val="001F31E3"/>
    <w:rsid w:val="001F3F2D"/>
    <w:rsid w:val="002061AD"/>
    <w:rsid w:val="002350D8"/>
    <w:rsid w:val="00251F67"/>
    <w:rsid w:val="002613B0"/>
    <w:rsid w:val="0026330E"/>
    <w:rsid w:val="00264F77"/>
    <w:rsid w:val="002770E2"/>
    <w:rsid w:val="002916D4"/>
    <w:rsid w:val="002A71AA"/>
    <w:rsid w:val="002B179F"/>
    <w:rsid w:val="002B2883"/>
    <w:rsid w:val="002B6C56"/>
    <w:rsid w:val="002D1C97"/>
    <w:rsid w:val="002D2602"/>
    <w:rsid w:val="002E1B8C"/>
    <w:rsid w:val="0030023F"/>
    <w:rsid w:val="00304F71"/>
    <w:rsid w:val="003155FD"/>
    <w:rsid w:val="00345762"/>
    <w:rsid w:val="00351A57"/>
    <w:rsid w:val="003544FD"/>
    <w:rsid w:val="00367B2D"/>
    <w:rsid w:val="00371DC7"/>
    <w:rsid w:val="003853C0"/>
    <w:rsid w:val="00397BEC"/>
    <w:rsid w:val="003A51A6"/>
    <w:rsid w:val="003B115F"/>
    <w:rsid w:val="003B4B64"/>
    <w:rsid w:val="003C1B6F"/>
    <w:rsid w:val="003C6959"/>
    <w:rsid w:val="003D1C8C"/>
    <w:rsid w:val="003F6F73"/>
    <w:rsid w:val="0040212E"/>
    <w:rsid w:val="00405A51"/>
    <w:rsid w:val="004109D6"/>
    <w:rsid w:val="00411F89"/>
    <w:rsid w:val="00437555"/>
    <w:rsid w:val="0045086B"/>
    <w:rsid w:val="00451037"/>
    <w:rsid w:val="004753C7"/>
    <w:rsid w:val="00485FB2"/>
    <w:rsid w:val="00490DB8"/>
    <w:rsid w:val="004946DE"/>
    <w:rsid w:val="004958EA"/>
    <w:rsid w:val="004A23A0"/>
    <w:rsid w:val="004A4AA4"/>
    <w:rsid w:val="004C6CCE"/>
    <w:rsid w:val="0051393E"/>
    <w:rsid w:val="00520EF0"/>
    <w:rsid w:val="00527032"/>
    <w:rsid w:val="00551EA1"/>
    <w:rsid w:val="005656F5"/>
    <w:rsid w:val="00567527"/>
    <w:rsid w:val="00594689"/>
    <w:rsid w:val="005976ED"/>
    <w:rsid w:val="005A13D0"/>
    <w:rsid w:val="005A34CD"/>
    <w:rsid w:val="005A4E9D"/>
    <w:rsid w:val="005B00DC"/>
    <w:rsid w:val="005B0AE3"/>
    <w:rsid w:val="005C0345"/>
    <w:rsid w:val="005C26BF"/>
    <w:rsid w:val="005D6B98"/>
    <w:rsid w:val="005F7B00"/>
    <w:rsid w:val="00611FBA"/>
    <w:rsid w:val="00632A13"/>
    <w:rsid w:val="0063752B"/>
    <w:rsid w:val="00642028"/>
    <w:rsid w:val="006439F4"/>
    <w:rsid w:val="00646A30"/>
    <w:rsid w:val="00657B99"/>
    <w:rsid w:val="00662020"/>
    <w:rsid w:val="00664590"/>
    <w:rsid w:val="00667474"/>
    <w:rsid w:val="00685C79"/>
    <w:rsid w:val="00691241"/>
    <w:rsid w:val="00697C8D"/>
    <w:rsid w:val="006A3402"/>
    <w:rsid w:val="006B425B"/>
    <w:rsid w:val="006B5176"/>
    <w:rsid w:val="006C5418"/>
    <w:rsid w:val="006F2C14"/>
    <w:rsid w:val="00705587"/>
    <w:rsid w:val="00705A6D"/>
    <w:rsid w:val="007112A5"/>
    <w:rsid w:val="007127DE"/>
    <w:rsid w:val="007145AB"/>
    <w:rsid w:val="0071600A"/>
    <w:rsid w:val="007210E5"/>
    <w:rsid w:val="00721196"/>
    <w:rsid w:val="0073239F"/>
    <w:rsid w:val="0073694F"/>
    <w:rsid w:val="0074021E"/>
    <w:rsid w:val="00750EA4"/>
    <w:rsid w:val="00771784"/>
    <w:rsid w:val="007827BE"/>
    <w:rsid w:val="00782CF2"/>
    <w:rsid w:val="007A10BF"/>
    <w:rsid w:val="007A75F5"/>
    <w:rsid w:val="007C3F27"/>
    <w:rsid w:val="007E4C26"/>
    <w:rsid w:val="00820B70"/>
    <w:rsid w:val="00835E01"/>
    <w:rsid w:val="00840A5B"/>
    <w:rsid w:val="008549CB"/>
    <w:rsid w:val="00857D8B"/>
    <w:rsid w:val="00860AFA"/>
    <w:rsid w:val="00866AAE"/>
    <w:rsid w:val="008741D3"/>
    <w:rsid w:val="0087465F"/>
    <w:rsid w:val="0089305B"/>
    <w:rsid w:val="008B64C6"/>
    <w:rsid w:val="008D622C"/>
    <w:rsid w:val="008F15C0"/>
    <w:rsid w:val="008F6EB7"/>
    <w:rsid w:val="00911145"/>
    <w:rsid w:val="00935CFF"/>
    <w:rsid w:val="009557AC"/>
    <w:rsid w:val="00960210"/>
    <w:rsid w:val="00971BCA"/>
    <w:rsid w:val="00974BD9"/>
    <w:rsid w:val="0098573F"/>
    <w:rsid w:val="009B01F3"/>
    <w:rsid w:val="009B0C07"/>
    <w:rsid w:val="009C1545"/>
    <w:rsid w:val="009C7879"/>
    <w:rsid w:val="009F1B3E"/>
    <w:rsid w:val="009F42BE"/>
    <w:rsid w:val="00A03E77"/>
    <w:rsid w:val="00A078A5"/>
    <w:rsid w:val="00A15FDE"/>
    <w:rsid w:val="00A25BAB"/>
    <w:rsid w:val="00A35C4D"/>
    <w:rsid w:val="00A65403"/>
    <w:rsid w:val="00A77B72"/>
    <w:rsid w:val="00AA30FE"/>
    <w:rsid w:val="00AD3083"/>
    <w:rsid w:val="00AD514B"/>
    <w:rsid w:val="00AE6FEF"/>
    <w:rsid w:val="00AF4A49"/>
    <w:rsid w:val="00B04064"/>
    <w:rsid w:val="00B12482"/>
    <w:rsid w:val="00B42213"/>
    <w:rsid w:val="00B44B7C"/>
    <w:rsid w:val="00B55070"/>
    <w:rsid w:val="00B65104"/>
    <w:rsid w:val="00B961B3"/>
    <w:rsid w:val="00B9704E"/>
    <w:rsid w:val="00BA4685"/>
    <w:rsid w:val="00BB7ECF"/>
    <w:rsid w:val="00BC02BE"/>
    <w:rsid w:val="00BC3241"/>
    <w:rsid w:val="00BC579E"/>
    <w:rsid w:val="00BE1659"/>
    <w:rsid w:val="00BE2E13"/>
    <w:rsid w:val="00BE7003"/>
    <w:rsid w:val="00BF2957"/>
    <w:rsid w:val="00C0622D"/>
    <w:rsid w:val="00C154A0"/>
    <w:rsid w:val="00C4477E"/>
    <w:rsid w:val="00C71998"/>
    <w:rsid w:val="00C855CC"/>
    <w:rsid w:val="00C85719"/>
    <w:rsid w:val="00CA3C4D"/>
    <w:rsid w:val="00CC0A1E"/>
    <w:rsid w:val="00CC35A3"/>
    <w:rsid w:val="00CC76AE"/>
    <w:rsid w:val="00CD1000"/>
    <w:rsid w:val="00CD736D"/>
    <w:rsid w:val="00CE1E05"/>
    <w:rsid w:val="00CF2159"/>
    <w:rsid w:val="00D115A5"/>
    <w:rsid w:val="00D1734B"/>
    <w:rsid w:val="00D60510"/>
    <w:rsid w:val="00D657A6"/>
    <w:rsid w:val="00D74D72"/>
    <w:rsid w:val="00D9113B"/>
    <w:rsid w:val="00D933C3"/>
    <w:rsid w:val="00DA1462"/>
    <w:rsid w:val="00DB7CBD"/>
    <w:rsid w:val="00DC18EE"/>
    <w:rsid w:val="00DC6B1C"/>
    <w:rsid w:val="00DE3B16"/>
    <w:rsid w:val="00DE7877"/>
    <w:rsid w:val="00DF2C2C"/>
    <w:rsid w:val="00DF7A59"/>
    <w:rsid w:val="00E13BE5"/>
    <w:rsid w:val="00E40BAF"/>
    <w:rsid w:val="00E63D22"/>
    <w:rsid w:val="00E66ECB"/>
    <w:rsid w:val="00EB73E3"/>
    <w:rsid w:val="00EC0DE0"/>
    <w:rsid w:val="00ED1DC0"/>
    <w:rsid w:val="00ED3CF4"/>
    <w:rsid w:val="00F04AD2"/>
    <w:rsid w:val="00F0779F"/>
    <w:rsid w:val="00F156A4"/>
    <w:rsid w:val="00F218EC"/>
    <w:rsid w:val="00F43DF2"/>
    <w:rsid w:val="00F44093"/>
    <w:rsid w:val="00F54CF2"/>
    <w:rsid w:val="00F55A5D"/>
    <w:rsid w:val="00F638BC"/>
    <w:rsid w:val="00F63DD5"/>
    <w:rsid w:val="00F643D7"/>
    <w:rsid w:val="00F74211"/>
    <w:rsid w:val="00FA38D1"/>
    <w:rsid w:val="00FA472D"/>
    <w:rsid w:val="00FB7F83"/>
    <w:rsid w:val="00FD6ACC"/>
    <w:rsid w:val="00FE0656"/>
    <w:rsid w:val="00FE6622"/>
    <w:rsid w:val="00FF19A9"/>
    <w:rsid w:val="00FF43EF"/>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C7D466"/>
  <w15:docId w15:val="{88D0F5A0-CF6F-439D-BCD1-645BFB23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Courier New" w:hAnsi="Courier New" w:cs="Courier New"/>
      <w:sz w:val="20"/>
      <w:szCs w:val="20"/>
    </w:rPr>
  </w:style>
  <w:style w:type="paragraph" w:styleId="1">
    <w:name w:val="heading 1"/>
    <w:basedOn w:val="a"/>
    <w:next w:val="a"/>
    <w:link w:val="10"/>
    <w:uiPriority w:val="99"/>
    <w:qFormat/>
    <w:pPr>
      <w:keepNext/>
      <w:autoSpaceDE/>
      <w:autoSpaceDN/>
      <w:spacing w:line="360" w:lineRule="auto"/>
      <w:jc w:val="center"/>
      <w:outlineLvl w:val="0"/>
    </w:pPr>
    <w:rPr>
      <w:sz w:val="28"/>
      <w:szCs w:val="28"/>
    </w:rPr>
  </w:style>
  <w:style w:type="paragraph" w:styleId="2">
    <w:name w:val="heading 2"/>
    <w:basedOn w:val="a"/>
    <w:next w:val="a"/>
    <w:link w:val="20"/>
    <w:uiPriority w:val="99"/>
    <w:qFormat/>
    <w:pPr>
      <w:keepNext/>
      <w:jc w:val="center"/>
      <w:outlineLvl w:val="1"/>
    </w:pPr>
    <w:rPr>
      <w:rFonts w:ascii="Arial" w:hAnsi="Arial" w:cs="Arial"/>
      <w:b/>
      <w:bCs/>
      <w:sz w:val="28"/>
      <w:szCs w:val="28"/>
    </w:rPr>
  </w:style>
  <w:style w:type="paragraph" w:styleId="3">
    <w:name w:val="heading 3"/>
    <w:basedOn w:val="a"/>
    <w:next w:val="a"/>
    <w:link w:val="30"/>
    <w:uiPriority w:val="99"/>
    <w:qFormat/>
    <w:pPr>
      <w:keepNext/>
      <w:jc w:val="both"/>
      <w:outlineLvl w:val="2"/>
    </w:pPr>
    <w:rPr>
      <w:rFonts w:ascii="Arial" w:hAnsi="Arial" w:cs="Arial"/>
      <w:b/>
      <w:bCs/>
      <w:sz w:val="28"/>
      <w:szCs w:val="28"/>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customStyle="1" w:styleId="11">
    <w:name w:val="заголовок 1"/>
    <w:basedOn w:val="a"/>
    <w:next w:val="a"/>
    <w:uiPriority w:val="99"/>
    <w:pPr>
      <w:keepNext/>
      <w:ind w:firstLine="567"/>
    </w:pPr>
    <w:rPr>
      <w:sz w:val="24"/>
      <w:szCs w:val="24"/>
    </w:rPr>
  </w:style>
  <w:style w:type="paragraph" w:customStyle="1" w:styleId="21">
    <w:name w:val="заголовок 2"/>
    <w:basedOn w:val="a"/>
    <w:next w:val="a"/>
    <w:uiPriority w:val="99"/>
    <w:pPr>
      <w:keepNext/>
      <w:jc w:val="center"/>
    </w:pPr>
    <w:rPr>
      <w:b/>
      <w:bCs/>
      <w:sz w:val="22"/>
      <w:szCs w:val="22"/>
    </w:rPr>
  </w:style>
  <w:style w:type="paragraph" w:customStyle="1" w:styleId="31">
    <w:name w:val="заголовок 3"/>
    <w:basedOn w:val="a"/>
    <w:next w:val="a"/>
    <w:uiPriority w:val="99"/>
    <w:pPr>
      <w:keepNext/>
      <w:ind w:left="567"/>
    </w:pPr>
    <w:rPr>
      <w:sz w:val="24"/>
      <w:szCs w:val="24"/>
    </w:rPr>
  </w:style>
  <w:style w:type="paragraph" w:customStyle="1" w:styleId="4">
    <w:name w:val="заголовок 4"/>
    <w:basedOn w:val="a"/>
    <w:next w:val="a"/>
    <w:uiPriority w:val="99"/>
    <w:pPr>
      <w:keepNext/>
    </w:pPr>
    <w:rPr>
      <w:sz w:val="24"/>
      <w:szCs w:val="24"/>
    </w:rPr>
  </w:style>
  <w:style w:type="paragraph" w:customStyle="1" w:styleId="5">
    <w:name w:val="заголовок 5"/>
    <w:basedOn w:val="a"/>
    <w:next w:val="a"/>
    <w:uiPriority w:val="99"/>
    <w:pPr>
      <w:keepNext/>
      <w:jc w:val="center"/>
      <w:outlineLvl w:val="4"/>
    </w:pPr>
    <w:rPr>
      <w:rFonts w:ascii="Arial" w:hAnsi="Arial" w:cs="Arial"/>
      <w:b/>
      <w:bCs/>
      <w:sz w:val="24"/>
      <w:szCs w:val="24"/>
    </w:rPr>
  </w:style>
  <w:style w:type="character" w:customStyle="1" w:styleId="a3">
    <w:name w:val="Основной шрифт"/>
    <w:uiPriority w:val="99"/>
  </w:style>
  <w:style w:type="paragraph" w:styleId="a4">
    <w:name w:val="Body Text"/>
    <w:aliases w:val="Основной текст Знак Знак Знак Знак Знак Знак Знак Знак Знак,Основной текст Знак1,Основной текст Знак Знак,Основной текст Знак Знак Знак Знак Знак Знак,Основной текст Знак Знак Знак Знак Знак1"/>
    <w:basedOn w:val="a"/>
    <w:link w:val="a5"/>
    <w:uiPriority w:val="99"/>
    <w:rPr>
      <w:sz w:val="24"/>
      <w:szCs w:val="24"/>
    </w:rPr>
  </w:style>
  <w:style w:type="character" w:customStyle="1" w:styleId="a5">
    <w:name w:val="Основной текст Знак"/>
    <w:aliases w:val="Основной текст Знак Знак Знак Знак Знак Знак Знак Знак Знак Знак,Основной текст Знак1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Pr>
      <w:rFonts w:ascii="Courier New" w:hAnsi="Courier New" w:cs="Courier New"/>
      <w:sz w:val="20"/>
      <w:szCs w:val="20"/>
    </w:rPr>
  </w:style>
  <w:style w:type="paragraph" w:styleId="22">
    <w:name w:val="Body Text 2"/>
    <w:aliases w:val="Знак,Основной текст с отступом Знак1,Основной текст с отступом Знак Знак Знак Знак,Основной текст с отступом Знак Знак Знак1,Основной текст с отступом Знак Знак1,Основной текст с отступом Знак Знак Знак"/>
    <w:basedOn w:val="a"/>
    <w:link w:val="23"/>
    <w:uiPriority w:val="99"/>
    <w:pPr>
      <w:autoSpaceDE/>
      <w:autoSpaceDN/>
      <w:jc w:val="center"/>
    </w:pPr>
    <w:rPr>
      <w:b/>
      <w:bCs/>
      <w:sz w:val="28"/>
      <w:szCs w:val="28"/>
      <w:lang w:eastAsia="en-US"/>
    </w:rPr>
  </w:style>
  <w:style w:type="character" w:customStyle="1" w:styleId="23">
    <w:name w:val="Основной текст 2 Знак"/>
    <w:aliases w:val="Знак Знак,Основной текст с отступом Знак1 Знак,Основной текст с отступом Знак Знак Знак Знак Знак,Основной текст с отступом Знак Знак Знак1 Знак,Основной текст с отступом Знак Знак1 Знак"/>
    <w:basedOn w:val="a0"/>
    <w:link w:val="22"/>
    <w:uiPriority w:val="99"/>
    <w:semiHidden/>
    <w:locked/>
    <w:rPr>
      <w:rFonts w:ascii="Courier New" w:hAnsi="Courier New" w:cs="Courier New"/>
      <w:sz w:val="20"/>
      <w:szCs w:val="20"/>
    </w:rPr>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basedOn w:val="a0"/>
    <w:link w:val="a6"/>
    <w:uiPriority w:val="99"/>
    <w:semiHidden/>
    <w:locked/>
    <w:rPr>
      <w:rFonts w:ascii="Courier New" w:hAnsi="Courier New" w:cs="Courier New"/>
      <w:sz w:val="20"/>
      <w:szCs w:val="20"/>
    </w:rPr>
  </w:style>
  <w:style w:type="paragraph" w:styleId="32">
    <w:name w:val="Body Text Indent 3"/>
    <w:basedOn w:val="a"/>
    <w:link w:val="33"/>
    <w:uiPriority w:val="99"/>
    <w:pPr>
      <w:ind w:firstLine="567"/>
    </w:pPr>
    <w:rPr>
      <w:sz w:val="24"/>
      <w:szCs w:val="24"/>
    </w:rPr>
  </w:style>
  <w:style w:type="character" w:customStyle="1" w:styleId="33">
    <w:name w:val="Основной текст с отступом 3 Знак"/>
    <w:basedOn w:val="a0"/>
    <w:link w:val="32"/>
    <w:uiPriority w:val="99"/>
    <w:semiHidden/>
    <w:locked/>
    <w:rPr>
      <w:rFonts w:ascii="Courier New" w:hAnsi="Courier New" w:cs="Courier New"/>
      <w:sz w:val="16"/>
      <w:szCs w:val="16"/>
    </w:rPr>
  </w:style>
  <w:style w:type="paragraph" w:styleId="24">
    <w:name w:val="Body Text Indent 2"/>
    <w:basedOn w:val="a"/>
    <w:link w:val="25"/>
    <w:uiPriority w:val="99"/>
    <w:pPr>
      <w:ind w:firstLine="567"/>
      <w:jc w:val="both"/>
    </w:pPr>
    <w:rPr>
      <w:sz w:val="26"/>
      <w:szCs w:val="26"/>
    </w:rPr>
  </w:style>
  <w:style w:type="character" w:customStyle="1" w:styleId="25">
    <w:name w:val="Основной текст с отступом 2 Знак"/>
    <w:basedOn w:val="a0"/>
    <w:link w:val="24"/>
    <w:uiPriority w:val="99"/>
    <w:semiHidden/>
    <w:locked/>
    <w:rPr>
      <w:rFonts w:ascii="Courier New" w:hAnsi="Courier New" w:cs="Courier New"/>
      <w:sz w:val="20"/>
      <w:szCs w:val="20"/>
    </w:rPr>
  </w:style>
  <w:style w:type="character" w:styleId="a8">
    <w:name w:val="Hyperlink"/>
    <w:basedOn w:val="a3"/>
    <w:uiPriority w:val="99"/>
    <w:rPr>
      <w:rFonts w:cs="Times New Roman"/>
      <w:color w:val="0000FF"/>
      <w:u w:val="single"/>
    </w:rPr>
  </w:style>
  <w:style w:type="paragraph" w:customStyle="1" w:styleId="a9">
    <w:name w:val="Таблицы (моноширинный)"/>
    <w:basedOn w:val="a"/>
    <w:next w:val="a"/>
    <w:uiPriority w:val="99"/>
    <w:pPr>
      <w:adjustRightInd w:val="0"/>
      <w:jc w:val="both"/>
    </w:pPr>
    <w:rPr>
      <w:sz w:val="24"/>
      <w:szCs w:val="24"/>
    </w:rPr>
  </w:style>
  <w:style w:type="character" w:customStyle="1" w:styleId="aa">
    <w:name w:val="Гипертекстовая ссылка"/>
    <w:basedOn w:val="a0"/>
    <w:uiPriority w:val="99"/>
    <w:rPr>
      <w:rFonts w:cs="Times New Roman"/>
      <w:color w:val="008000"/>
      <w:sz w:val="24"/>
      <w:szCs w:val="24"/>
      <w:u w:val="single"/>
    </w:rPr>
  </w:style>
  <w:style w:type="paragraph" w:customStyle="1" w:styleId="ab">
    <w:name w:val="Комментарий"/>
    <w:basedOn w:val="a"/>
    <w:next w:val="a"/>
    <w:uiPriority w:val="99"/>
    <w:pPr>
      <w:adjustRightInd w:val="0"/>
      <w:ind w:left="170" w:hanging="170"/>
      <w:jc w:val="both"/>
    </w:pPr>
    <w:rPr>
      <w:rFonts w:ascii="Arial" w:hAnsi="Arial" w:cs="Arial"/>
      <w:i/>
      <w:iCs/>
      <w:color w:val="800080"/>
      <w:sz w:val="24"/>
      <w:szCs w:val="24"/>
    </w:rPr>
  </w:style>
  <w:style w:type="paragraph" w:customStyle="1" w:styleId="ConsPlusNormal">
    <w:name w:val="ConsPlusNormal"/>
    <w:link w:val="ConsPlusNormal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c">
    <w:name w:val="Normal (Web)"/>
    <w:basedOn w:val="a"/>
    <w:uiPriority w:val="99"/>
    <w:pPr>
      <w:autoSpaceDE/>
      <w:autoSpaceDN/>
      <w:spacing w:before="100" w:beforeAutospacing="1" w:after="100" w:afterAutospacing="1"/>
    </w:pPr>
    <w:rPr>
      <w:rFonts w:ascii="Arial Unicode MS" w:eastAsia="Arial Unicode MS" w:cs="Arial Unicode MS"/>
      <w:sz w:val="24"/>
      <w:szCs w:val="24"/>
    </w:rPr>
  </w:style>
  <w:style w:type="character" w:styleId="ad">
    <w:name w:val="Strong"/>
    <w:basedOn w:val="a0"/>
    <w:uiPriority w:val="99"/>
    <w:qFormat/>
    <w:rPr>
      <w:rFonts w:cs="Times New Roman"/>
      <w:b/>
      <w:bCs/>
    </w:rPr>
  </w:style>
  <w:style w:type="character" w:styleId="ae">
    <w:name w:val="FollowedHyperlink"/>
    <w:basedOn w:val="a0"/>
    <w:uiPriority w:val="99"/>
    <w:rPr>
      <w:rFonts w:cs="Times New Roman"/>
      <w:color w:val="800080"/>
      <w:u w:val="single"/>
    </w:rPr>
  </w:style>
  <w:style w:type="paragraph" w:styleId="34">
    <w:name w:val="Body Text 3"/>
    <w:basedOn w:val="a"/>
    <w:link w:val="35"/>
    <w:uiPriority w:val="99"/>
    <w:pPr>
      <w:jc w:val="both"/>
    </w:pPr>
    <w:rPr>
      <w:rFonts w:ascii="Arial" w:hAnsi="Arial" w:cs="Arial"/>
      <w:i/>
      <w:iCs/>
      <w:sz w:val="22"/>
      <w:szCs w:val="22"/>
    </w:rPr>
  </w:style>
  <w:style w:type="character" w:customStyle="1" w:styleId="35">
    <w:name w:val="Основной текст 3 Знак"/>
    <w:basedOn w:val="a0"/>
    <w:link w:val="34"/>
    <w:uiPriority w:val="99"/>
    <w:semiHidden/>
    <w:locked/>
    <w:rPr>
      <w:rFonts w:ascii="Courier New" w:hAnsi="Courier New" w:cs="Courier New"/>
      <w:sz w:val="16"/>
      <w:szCs w:val="16"/>
    </w:rPr>
  </w:style>
  <w:style w:type="paragraph" w:customStyle="1" w:styleId="ConsNormal">
    <w:name w:val="ConsNormal"/>
    <w:pPr>
      <w:widowControl w:val="0"/>
      <w:spacing w:after="0" w:line="240" w:lineRule="auto"/>
      <w:ind w:firstLine="720"/>
    </w:pPr>
    <w:rPr>
      <w:rFonts w:ascii="Arial" w:hAnsi="Arial" w:cs="Arial"/>
      <w:sz w:val="20"/>
      <w:szCs w:val="20"/>
    </w:rPr>
  </w:style>
  <w:style w:type="character" w:customStyle="1" w:styleId="postbody1">
    <w:name w:val="postbody1"/>
    <w:basedOn w:val="a0"/>
    <w:uiPriority w:val="99"/>
    <w:rPr>
      <w:rFonts w:cs="Times New Roman"/>
      <w:sz w:val="18"/>
      <w:szCs w:val="18"/>
    </w:rPr>
  </w:style>
  <w:style w:type="paragraph" w:styleId="af">
    <w:name w:val="No Spacing"/>
    <w:uiPriority w:val="1"/>
    <w:qFormat/>
    <w:rsid w:val="00D115A5"/>
    <w:pPr>
      <w:spacing w:after="0" w:line="240" w:lineRule="auto"/>
    </w:pPr>
    <w:rPr>
      <w:rFonts w:asciiTheme="minorHAnsi" w:eastAsiaTheme="minorEastAsia" w:hAnsiTheme="minorHAnsi" w:cs="Times New Roman"/>
    </w:rPr>
  </w:style>
  <w:style w:type="paragraph" w:customStyle="1" w:styleId="Default">
    <w:name w:val="Default"/>
    <w:rsid w:val="00D115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9">
    <w:name w:val="Font Style19"/>
    <w:rsid w:val="00C855CC"/>
    <w:rPr>
      <w:rFonts w:ascii="Microsoft Sans Serif" w:hAnsi="Microsoft Sans Serif"/>
      <w:sz w:val="16"/>
    </w:rPr>
  </w:style>
  <w:style w:type="paragraph" w:customStyle="1" w:styleId="NormalExport">
    <w:name w:val="Normal_Export"/>
    <w:basedOn w:val="a"/>
    <w:rsid w:val="00C855CC"/>
    <w:pPr>
      <w:autoSpaceDE/>
      <w:autoSpaceDN/>
      <w:jc w:val="both"/>
    </w:pPr>
    <w:rPr>
      <w:rFonts w:ascii="Arial" w:hAnsi="Arial" w:cs="Arial"/>
      <w:color w:val="000000"/>
    </w:rPr>
  </w:style>
  <w:style w:type="paragraph" w:styleId="af0">
    <w:name w:val="List Paragraph"/>
    <w:basedOn w:val="a"/>
    <w:uiPriority w:val="34"/>
    <w:qFormat/>
    <w:rsid w:val="00B55070"/>
    <w:pPr>
      <w:autoSpaceDE/>
      <w:autoSpaceDN/>
      <w:spacing w:after="200" w:line="276" w:lineRule="auto"/>
      <w:ind w:left="720"/>
      <w:contextualSpacing/>
    </w:pPr>
    <w:rPr>
      <w:rFonts w:ascii="Calibri" w:hAnsi="Calibri" w:cs="Times New Roman"/>
      <w:sz w:val="22"/>
      <w:szCs w:val="22"/>
      <w:lang w:eastAsia="en-US"/>
    </w:rPr>
  </w:style>
  <w:style w:type="character" w:customStyle="1" w:styleId="ConsPlusNormal0">
    <w:name w:val="ConsPlusNormal Знак"/>
    <w:link w:val="ConsPlusNormal"/>
    <w:locked/>
    <w:rsid w:val="00C0622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2824">
      <w:marLeft w:val="0"/>
      <w:marRight w:val="0"/>
      <w:marTop w:val="0"/>
      <w:marBottom w:val="0"/>
      <w:divBdr>
        <w:top w:val="none" w:sz="0" w:space="0" w:color="auto"/>
        <w:left w:val="none" w:sz="0" w:space="0" w:color="auto"/>
        <w:bottom w:val="none" w:sz="0" w:space="0" w:color="auto"/>
        <w:right w:val="none" w:sz="0" w:space="0" w:color="auto"/>
      </w:divBdr>
    </w:div>
    <w:div w:id="1600522825">
      <w:marLeft w:val="0"/>
      <w:marRight w:val="0"/>
      <w:marTop w:val="0"/>
      <w:marBottom w:val="0"/>
      <w:divBdr>
        <w:top w:val="none" w:sz="0" w:space="0" w:color="auto"/>
        <w:left w:val="none" w:sz="0" w:space="0" w:color="auto"/>
        <w:bottom w:val="none" w:sz="0" w:space="0" w:color="auto"/>
        <w:right w:val="none" w:sz="0" w:space="0" w:color="auto"/>
      </w:divBdr>
    </w:div>
    <w:div w:id="1600522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snu-2019/" TargetMode="External"/><Relationship Id="rId3" Type="http://schemas.openxmlformats.org/officeDocument/2006/relationships/styles" Target="styles.xml"/><Relationship Id="rId7" Type="http://schemas.openxmlformats.org/officeDocument/2006/relationships/hyperlink" Target="http://www.consultant.ru/cons/cgi/online.cgi?req=doc&amp;base=LAW&amp;n=316126&amp;fld=134&amp;dst=1000000001,0&amp;rnd=0.841974129806129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cons/cgi/online.cgi?req=doc&amp;base=LAW&amp;n=305773&amp;fld=134&amp;dst=1000000001,0&amp;rnd=0.967365478435657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alog.ru/rn77/service/obr_fts/" TargetMode="External"/><Relationship Id="rId4" Type="http://schemas.openxmlformats.org/officeDocument/2006/relationships/settings" Target="settings.xml"/><Relationship Id="rId9" Type="http://schemas.openxmlformats.org/officeDocument/2006/relationships/hyperlink" Target="https://lkfl2.nalog.ru/lkfl/lo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D7D54-5F53-46A4-9AE8-40793DC5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2352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UMNS</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Otdel N16</dc:creator>
  <cp:lastModifiedBy>Долгих Юлия Александровна</cp:lastModifiedBy>
  <cp:revision>2</cp:revision>
  <cp:lastPrinted>2019-10-09T09:58:00Z</cp:lastPrinted>
  <dcterms:created xsi:type="dcterms:W3CDTF">2019-10-11T04:05:00Z</dcterms:created>
  <dcterms:modified xsi:type="dcterms:W3CDTF">2019-10-11T04:05:00Z</dcterms:modified>
</cp:coreProperties>
</file>